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0E3B1B" w:rsidRDefault="00D7503D" w:rsidP="00A361CC">
      <w:pPr>
        <w:adjustRightInd w:val="0"/>
        <w:ind w:right="-2"/>
        <w:jc w:val="center"/>
        <w:rPr>
          <w:sz w:val="24"/>
          <w:szCs w:val="24"/>
        </w:rPr>
      </w:pPr>
      <w:r w:rsidRPr="000E3B1B">
        <w:rPr>
          <w:rFonts w:eastAsia="Times New Roman"/>
          <w:sz w:val="24"/>
          <w:szCs w:val="24"/>
        </w:rPr>
        <w:t>по адресу</w:t>
      </w:r>
      <w:r w:rsidR="00A361CC" w:rsidRPr="000E3B1B">
        <w:rPr>
          <w:rFonts w:eastAsia="Times New Roman"/>
          <w:sz w:val="24"/>
          <w:szCs w:val="24"/>
        </w:rPr>
        <w:t xml:space="preserve">: </w:t>
      </w:r>
      <w:r w:rsidR="000A44AA">
        <w:rPr>
          <w:rFonts w:eastAsia="Times New Roman"/>
          <w:sz w:val="24"/>
          <w:szCs w:val="24"/>
        </w:rPr>
        <w:t xml:space="preserve">Санкт-Петербург, </w:t>
      </w:r>
      <w:bookmarkStart w:id="0" w:name="_GoBack"/>
      <w:bookmarkEnd w:id="0"/>
      <w:r w:rsidR="000E3B1B" w:rsidRPr="000E3B1B">
        <w:rPr>
          <w:sz w:val="24"/>
          <w:szCs w:val="24"/>
        </w:rPr>
        <w:t xml:space="preserve">Новосмоленская наб., у д.1, литера А, </w:t>
      </w:r>
      <w:proofErr w:type="spellStart"/>
      <w:r w:rsidR="000E3B1B" w:rsidRPr="000E3B1B">
        <w:rPr>
          <w:sz w:val="24"/>
          <w:szCs w:val="24"/>
        </w:rPr>
        <w:t>Новосмоленская</w:t>
      </w:r>
      <w:proofErr w:type="spellEnd"/>
      <w:r w:rsidR="000E3B1B" w:rsidRPr="000E3B1B">
        <w:rPr>
          <w:sz w:val="24"/>
          <w:szCs w:val="24"/>
        </w:rPr>
        <w:t xml:space="preserve"> наб., уч.74, уч.76 (у д.1, литера А)</w:t>
      </w:r>
    </w:p>
    <w:p w:rsidR="00A361CC" w:rsidRPr="000E3B1B" w:rsidRDefault="00A361CC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0E3B1B">
        <w:rPr>
          <w:rFonts w:eastAsia="Times New Roman"/>
          <w:sz w:val="24"/>
          <w:szCs w:val="24"/>
        </w:rPr>
        <w:t xml:space="preserve">в период с </w:t>
      </w:r>
      <w:r w:rsidR="00105813" w:rsidRPr="000E3B1B">
        <w:rPr>
          <w:rFonts w:eastAsia="Times New Roman"/>
          <w:sz w:val="24"/>
          <w:szCs w:val="24"/>
        </w:rPr>
        <w:t>1</w:t>
      </w:r>
      <w:r w:rsidR="000E3B1B">
        <w:rPr>
          <w:rFonts w:eastAsia="Times New Roman"/>
          <w:sz w:val="24"/>
          <w:szCs w:val="24"/>
        </w:rPr>
        <w:t>4</w:t>
      </w:r>
      <w:r w:rsidR="007A395D" w:rsidRPr="000E3B1B">
        <w:rPr>
          <w:rFonts w:eastAsia="Times New Roman"/>
          <w:sz w:val="24"/>
          <w:szCs w:val="24"/>
        </w:rPr>
        <w:t xml:space="preserve"> </w:t>
      </w:r>
      <w:r w:rsidR="000E3B1B">
        <w:rPr>
          <w:rFonts w:eastAsia="Times New Roman"/>
          <w:sz w:val="24"/>
          <w:szCs w:val="24"/>
        </w:rPr>
        <w:t>феврал</w:t>
      </w:r>
      <w:r w:rsidR="004D462A" w:rsidRPr="000E3B1B">
        <w:rPr>
          <w:rFonts w:eastAsia="Times New Roman"/>
          <w:sz w:val="24"/>
          <w:szCs w:val="24"/>
        </w:rPr>
        <w:t>я</w:t>
      </w:r>
      <w:r w:rsidR="007A395D" w:rsidRPr="000E3B1B">
        <w:rPr>
          <w:rFonts w:eastAsia="Times New Roman"/>
          <w:sz w:val="24"/>
          <w:szCs w:val="24"/>
        </w:rPr>
        <w:t xml:space="preserve"> </w:t>
      </w:r>
      <w:r w:rsidRPr="000E3B1B">
        <w:rPr>
          <w:rFonts w:eastAsia="Times New Roman"/>
          <w:sz w:val="24"/>
          <w:szCs w:val="24"/>
        </w:rPr>
        <w:t>202</w:t>
      </w:r>
      <w:r w:rsidR="004D462A" w:rsidRPr="000E3B1B">
        <w:rPr>
          <w:rFonts w:eastAsia="Times New Roman"/>
          <w:sz w:val="24"/>
          <w:szCs w:val="24"/>
        </w:rPr>
        <w:t>2</w:t>
      </w:r>
      <w:r w:rsidR="000E3B1B">
        <w:rPr>
          <w:rFonts w:eastAsia="Times New Roman"/>
          <w:sz w:val="24"/>
          <w:szCs w:val="24"/>
        </w:rPr>
        <w:t xml:space="preserve"> г.</w:t>
      </w:r>
      <w:r w:rsidR="003C72A9">
        <w:rPr>
          <w:rFonts w:eastAsia="Times New Roman"/>
          <w:sz w:val="24"/>
          <w:szCs w:val="24"/>
        </w:rPr>
        <w:t xml:space="preserve"> </w:t>
      </w:r>
      <w:r w:rsidRPr="000E3B1B">
        <w:rPr>
          <w:rFonts w:eastAsia="Times New Roman"/>
          <w:sz w:val="24"/>
          <w:szCs w:val="24"/>
        </w:rPr>
        <w:t xml:space="preserve">по </w:t>
      </w:r>
      <w:r w:rsidR="000E3B1B">
        <w:rPr>
          <w:rFonts w:eastAsia="Times New Roman"/>
          <w:sz w:val="24"/>
          <w:szCs w:val="24"/>
        </w:rPr>
        <w:t>15 марта</w:t>
      </w:r>
      <w:r w:rsidR="007A395D" w:rsidRPr="000E3B1B">
        <w:rPr>
          <w:rFonts w:eastAsia="Times New Roman"/>
          <w:sz w:val="24"/>
          <w:szCs w:val="24"/>
        </w:rPr>
        <w:t xml:space="preserve"> </w:t>
      </w:r>
      <w:r w:rsidRPr="000E3B1B">
        <w:rPr>
          <w:rFonts w:eastAsia="Times New Roman"/>
          <w:sz w:val="24"/>
          <w:szCs w:val="24"/>
        </w:rPr>
        <w:t>202</w:t>
      </w:r>
      <w:r w:rsidR="004D462A" w:rsidRPr="000E3B1B">
        <w:rPr>
          <w:rFonts w:eastAsia="Times New Roman"/>
          <w:sz w:val="24"/>
          <w:szCs w:val="24"/>
        </w:rPr>
        <w:t>2</w:t>
      </w:r>
      <w:r w:rsidR="000E3B1B">
        <w:rPr>
          <w:rFonts w:eastAsia="Times New Roman"/>
          <w:sz w:val="24"/>
          <w:szCs w:val="24"/>
        </w:rPr>
        <w:t xml:space="preserve"> г.</w:t>
      </w:r>
    </w:p>
    <w:tbl>
      <w:tblPr>
        <w:tblStyle w:val="a9"/>
        <w:tblpPr w:leftFromText="180" w:rightFromText="180" w:vertAnchor="text" w:tblpY="1"/>
        <w:tblOverlap w:val="never"/>
        <w:tblW w:w="15339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2977"/>
      </w:tblGrid>
      <w:tr w:rsidR="007A395D" w:rsidTr="00017F66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017F66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017F66">
        <w:trPr>
          <w:trHeight w:val="41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4E76B1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7A395D" w:rsidRDefault="007A395D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 пчелиный натуральный, мед в сотах.</w:t>
            </w:r>
          </w:p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  <w:r w:rsidR="00891F10">
              <w:rPr>
                <w:sz w:val="15"/>
                <w:szCs w:val="15"/>
              </w:rPr>
              <w:t>,</w:t>
            </w:r>
          </w:p>
          <w:p w:rsidR="00891F10" w:rsidRDefault="00891F1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7A395D" w:rsidTr="00017F66">
        <w:trPr>
          <w:trHeight w:val="70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 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017F66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0E3B1B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  <w:r w:rsidR="00891F10">
              <w:rPr>
                <w:sz w:val="15"/>
                <w:szCs w:val="15"/>
              </w:rPr>
              <w:t>,</w:t>
            </w:r>
          </w:p>
          <w:p w:rsidR="00891F10" w:rsidRDefault="00891F1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7A395D" w:rsidRDefault="007A395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017F66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017F66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017F66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F772FA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E7940" w:rsidRPr="003E7940" w:rsidRDefault="00F772FA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F772FA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F772FA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F772FA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 xml:space="preserve">Перец стручковый и </w:t>
              </w:r>
              <w:proofErr w:type="spellStart"/>
              <w:r w:rsidR="003E7940" w:rsidRPr="003E7940">
                <w:rPr>
                  <w:sz w:val="15"/>
                  <w:szCs w:val="15"/>
                </w:rPr>
                <w:t>горошковый</w:t>
              </w:r>
              <w:proofErr w:type="spellEnd"/>
              <w:r w:rsidR="003E7940" w:rsidRPr="003E7940">
                <w:rPr>
                  <w:sz w:val="15"/>
                  <w:szCs w:val="15"/>
                </w:rPr>
                <w:t xml:space="preserve"> черный, не сушеный</w:t>
              </w:r>
            </w:hyperlink>
          </w:p>
          <w:p w:rsidR="00986F30" w:rsidRDefault="00F772FA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3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744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  <w:r w:rsidR="00891F10">
              <w:rPr>
                <w:sz w:val="15"/>
                <w:szCs w:val="15"/>
              </w:rPr>
              <w:t>,</w:t>
            </w:r>
          </w:p>
          <w:p w:rsidR="00891F10" w:rsidRDefault="00891F1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>, сырокопченые, сыровяленые и прочие.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7C1B07">
        <w:trPr>
          <w:trHeight w:val="67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 xml:space="preserve">Кондитерские изделия </w:t>
            </w:r>
            <w:r>
              <w:rPr>
                <w:b/>
                <w:color w:val="C00000"/>
                <w:sz w:val="15"/>
                <w:szCs w:val="15"/>
              </w:rPr>
              <w:br/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CD" w:rsidRDefault="009C5FCD" w:rsidP="00017F66">
            <w:pPr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 с тематическими рисунками и надписями: печатные пряники (пряники, без начинки, с начинкой, глазированные, неглазированные)</w:t>
            </w:r>
          </w:p>
          <w:p w:rsidR="00986F30" w:rsidRDefault="009C5FCD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 xml:space="preserve">мучные кондитерские изделия: пряники силуэтные (пряники, без начинки, с начинкой, глазированные, неглазированные) </w:t>
            </w:r>
            <w:r w:rsidR="00986F30">
              <w:rPr>
                <w:sz w:val="15"/>
                <w:szCs w:val="15"/>
              </w:rPr>
              <w:t>мучные кондитерские изделия с тематическими рисунками и надписями: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7C1B07" w:rsidP="007C1B07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 xml:space="preserve">при наличии документов, </w:t>
            </w:r>
            <w:r>
              <w:rPr>
                <w:sz w:val="15"/>
                <w:szCs w:val="15"/>
              </w:rPr>
              <w:lastRenderedPageBreak/>
              <w:t>подтверждающих соответствие пищевой продукции требованиям нормативных документов, ветеринарных сопроводительных документов</w:t>
            </w:r>
            <w:r w:rsidR="00891F10">
              <w:rPr>
                <w:sz w:val="15"/>
                <w:szCs w:val="15"/>
              </w:rPr>
              <w:t>,</w:t>
            </w:r>
          </w:p>
          <w:p w:rsidR="00891F10" w:rsidRDefault="00891F10" w:rsidP="007C1B07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986F30" w:rsidTr="00017F66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карамель (леденцовая, с начинками, мягкая) различных вкусов, цветов, форм и размеров. </w:t>
            </w:r>
          </w:p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размеров;</w:t>
            </w:r>
          </w:p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драже с добавками и без добавок, ликерное, помадное, желейное и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 xml:space="preserve">-фруктовое, сахарное, карамельное, ядровое, марципановое. </w:t>
            </w:r>
          </w:p>
          <w:p w:rsidR="00986F30" w:rsidRDefault="00986F30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842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мармелад </w:t>
            </w:r>
            <w:proofErr w:type="spellStart"/>
            <w:r>
              <w:rPr>
                <w:sz w:val="15"/>
                <w:szCs w:val="15"/>
              </w:rPr>
              <w:t>фруктово</w:t>
            </w:r>
            <w:proofErr w:type="spellEnd"/>
            <w:r>
              <w:rPr>
                <w:sz w:val="15"/>
                <w:szCs w:val="15"/>
              </w:rPr>
              <w:t xml:space="preserve"> - ягодный, желейный,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>-фруктовый;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размеров;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пастильные изделия (</w:t>
            </w:r>
            <w:proofErr w:type="spellStart"/>
            <w:r>
              <w:rPr>
                <w:sz w:val="15"/>
                <w:szCs w:val="15"/>
              </w:rPr>
              <w:t>зефироподобные</w:t>
            </w:r>
            <w:proofErr w:type="spellEnd"/>
            <w:r>
              <w:rPr>
                <w:sz w:val="15"/>
                <w:szCs w:val="15"/>
              </w:rPr>
              <w:t xml:space="preserve"> изделия (</w:t>
            </w:r>
            <w:proofErr w:type="spellStart"/>
            <w:r>
              <w:rPr>
                <w:sz w:val="15"/>
                <w:szCs w:val="15"/>
              </w:rPr>
              <w:t>маршмеллоу</w:t>
            </w:r>
            <w:proofErr w:type="spellEnd"/>
            <w:r>
              <w:rPr>
                <w:sz w:val="15"/>
                <w:szCs w:val="15"/>
              </w:rPr>
              <w:t>));</w:t>
            </w:r>
          </w:p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сладости);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22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50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647767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Головные уборы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(кроме меховых)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</w:t>
            </w:r>
            <w:r w:rsidR="003E7940">
              <w:rPr>
                <w:sz w:val="15"/>
                <w:szCs w:val="15"/>
              </w:rPr>
              <w:t>.</w:t>
            </w:r>
          </w:p>
          <w:p w:rsidR="003E7940" w:rsidRDefault="003E794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Головные уборы мужские, женские, детские из разных видов тканей, </w:t>
            </w:r>
            <w:r>
              <w:rPr>
                <w:sz w:val="15"/>
                <w:szCs w:val="15"/>
              </w:rPr>
              <w:br/>
              <w:t xml:space="preserve">из искусственной и натуральной кожи, искусственного меха, фетра, нетканых </w:t>
            </w:r>
            <w:r>
              <w:rPr>
                <w:sz w:val="15"/>
                <w:szCs w:val="15"/>
              </w:rPr>
              <w:br/>
              <w:t>и других материалов, комбинированные.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36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шелковые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402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0E3B1B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хлопковые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36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из вискозы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8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постельное белье (простыни, наволочки, пододеяльники и пр.) – хлопковые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21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Платки головные и косынки, шарфы, шали, палантины из шерсти, включая пуховые платки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7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галантерея: дизайнерская швейная галантерея (предметы мужского туалета (галстуки, бабочки)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48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0E3B1B" w:rsidP="000E3B1B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 трикотажная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Вязаные варежки, перчатки, митенки, шапочки, береты, шарфы, шали, кашне, платки, косынки, палантины, накидки</w:t>
            </w:r>
          </w:p>
          <w:p w:rsidR="009C5FCD" w:rsidRDefault="009C5FC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варежки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</w:tc>
      </w:tr>
      <w:tr w:rsidR="00986F30" w:rsidTr="00017F66">
        <w:trPr>
          <w:trHeight w:val="9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CD" w:rsidRDefault="009C5FC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9C5FCD" w:rsidRDefault="009C5FC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22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0E3B1B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 трикотажная;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Изделия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перчатки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20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митенки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шарфы, шали, кашне, платки, косынки, палантины, накидки (дизайнерские изделия)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7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Вязаные чулки, </w:t>
            </w:r>
            <w:proofErr w:type="spellStart"/>
            <w:r>
              <w:rPr>
                <w:sz w:val="15"/>
                <w:szCs w:val="15"/>
              </w:rPr>
              <w:t>получулки</w:t>
            </w:r>
            <w:proofErr w:type="spellEnd"/>
            <w:r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1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галантерея: швейная галантерея (изделия с художественной росписью: платки головные и косынки, шарфы, шали)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4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Бакалейные товары.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Консервы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940" w:rsidRDefault="003E794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Консервы:</w:t>
            </w:r>
          </w:p>
          <w:p w:rsidR="003E7940" w:rsidRDefault="003E794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Мясные, из мяса и мясных продуктов</w:t>
            </w:r>
          </w:p>
          <w:p w:rsidR="003E7940" w:rsidRDefault="003E794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Рыбные, из рыбы и рыбных продуктов</w:t>
            </w:r>
          </w:p>
          <w:p w:rsidR="003E7940" w:rsidRDefault="003E794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Из морепродуктов.</w:t>
            </w:r>
          </w:p>
          <w:p w:rsidR="00986F30" w:rsidRDefault="003E7940" w:rsidP="000E3B1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</w:t>
            </w:r>
            <w:r w:rsidR="000E3B1B">
              <w:rPr>
                <w:sz w:val="15"/>
                <w:szCs w:val="15"/>
              </w:rPr>
              <w:t>з</w:t>
            </w:r>
            <w:r>
              <w:rPr>
                <w:sz w:val="15"/>
                <w:szCs w:val="15"/>
              </w:rPr>
              <w:t xml:space="preserve"> мяса птицы.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в промышленной упаковке 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>в соответствии с ГОСТ Р N 51074-2003 «Информация для потребителя», при наличии документов, подтверждающих соответствие пищевой продукции требованиям нормативных документов</w:t>
            </w:r>
            <w:r w:rsidR="00891F10">
              <w:rPr>
                <w:sz w:val="15"/>
                <w:szCs w:val="15"/>
              </w:rPr>
              <w:t>,</w:t>
            </w:r>
          </w:p>
          <w:p w:rsidR="00891F10" w:rsidRDefault="00891F1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</w:tbl>
    <w:p w:rsidR="00017F66" w:rsidRDefault="00017F66" w:rsidP="005513D7">
      <w:pPr>
        <w:adjustRightInd w:val="0"/>
        <w:ind w:right="-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textWrapping" w:clear="all"/>
      </w:r>
    </w:p>
    <w:sectPr w:rsidR="00017F66" w:rsidSect="000C56F6">
      <w:headerReference w:type="default" r:id="rId24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2FA" w:rsidRDefault="00F772FA">
      <w:r>
        <w:separator/>
      </w:r>
    </w:p>
  </w:endnote>
  <w:endnote w:type="continuationSeparator" w:id="0">
    <w:p w:rsidR="00F772FA" w:rsidRDefault="00F7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2FA" w:rsidRDefault="00F772FA">
      <w:r>
        <w:separator/>
      </w:r>
    </w:p>
  </w:footnote>
  <w:footnote w:type="continuationSeparator" w:id="0">
    <w:p w:rsidR="00F772FA" w:rsidRDefault="00F77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4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17F66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A44AA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E3B1B"/>
    <w:rsid w:val="000F2DE2"/>
    <w:rsid w:val="000F3F23"/>
    <w:rsid w:val="000F4E12"/>
    <w:rsid w:val="0010080E"/>
    <w:rsid w:val="001018A4"/>
    <w:rsid w:val="001032E5"/>
    <w:rsid w:val="00105813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366D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1F62"/>
    <w:rsid w:val="0031265A"/>
    <w:rsid w:val="00312EC1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C72A9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62A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3A7C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47767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A7DCB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43DE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006D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800"/>
    <w:rsid w:val="00791CCD"/>
    <w:rsid w:val="0079260B"/>
    <w:rsid w:val="0079542A"/>
    <w:rsid w:val="00796497"/>
    <w:rsid w:val="0079651D"/>
    <w:rsid w:val="007A0C45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07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1F10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34A5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38F5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94A96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176B4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1C92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4E46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2FA"/>
    <w:rsid w:val="00F77D8C"/>
    <w:rsid w:val="00F813FB"/>
    <w:rsid w:val="00F820E3"/>
    <w:rsid w:val="00F82FE0"/>
    <w:rsid w:val="00F84520"/>
    <w:rsid w:val="00F84DBB"/>
    <w:rsid w:val="00F8637F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nab.kontur.ru/classifiers/okpd2/01.13.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hyperlink" Target="https://snab.kontur.ru/classifiers/okpd2/01.13.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7BEE7-0E34-4602-A6DA-4B8787D2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Игорь Артемьев</cp:lastModifiedBy>
  <cp:revision>6</cp:revision>
  <cp:lastPrinted>2021-10-08T08:08:00Z</cp:lastPrinted>
  <dcterms:created xsi:type="dcterms:W3CDTF">2021-12-30T07:52:00Z</dcterms:created>
  <dcterms:modified xsi:type="dcterms:W3CDTF">2021-12-30T08:12:00Z</dcterms:modified>
</cp:coreProperties>
</file>